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30"/>
          <w:szCs w:val="30"/>
        </w:rPr>
      </w:pPr>
      <w:r>
        <w:rPr>
          <w:rFonts w:hint="eastAsia"/>
          <w:b/>
          <w:bCs/>
          <w:sz w:val="30"/>
          <w:szCs w:val="30"/>
        </w:rPr>
        <w:t>承 诺 书</w:t>
      </w:r>
    </w:p>
    <w:p>
      <w:pPr>
        <w:spacing w:line="480" w:lineRule="exact"/>
        <w:rPr>
          <w:rFonts w:asciiTheme="minorEastAsia" w:hAnsiTheme="minorEastAsia"/>
          <w:sz w:val="24"/>
        </w:rPr>
      </w:pPr>
      <w:r>
        <w:rPr>
          <w:rFonts w:hint="eastAsia" w:asciiTheme="minorEastAsia" w:hAnsiTheme="minorEastAsia"/>
          <w:sz w:val="24"/>
        </w:rPr>
        <w:t>中国银行股份有限公司佛山分行：</w:t>
      </w:r>
    </w:p>
    <w:p>
      <w:pPr>
        <w:spacing w:line="480" w:lineRule="exact"/>
        <w:rPr>
          <w:rFonts w:asciiTheme="minorEastAsia" w:hAnsiTheme="minorEastAsia"/>
          <w:sz w:val="24"/>
        </w:rPr>
      </w:pPr>
      <w:r>
        <w:rPr>
          <w:rFonts w:hint="eastAsia" w:asciiTheme="minorEastAsia" w:hAnsiTheme="minorEastAsia"/>
          <w:sz w:val="24"/>
        </w:rPr>
        <w:t xml:space="preserve">    为做好本批202</w:t>
      </w:r>
      <w:r>
        <w:rPr>
          <w:rFonts w:hint="eastAsia" w:asciiTheme="minorEastAsia" w:hAnsiTheme="minorEastAsia"/>
          <w:sz w:val="24"/>
          <w:lang w:val="en-US" w:eastAsia="zh-CN"/>
        </w:rPr>
        <w:t>4</w:t>
      </w:r>
      <w:r>
        <w:rPr>
          <w:rFonts w:hint="eastAsia" w:asciiTheme="minorEastAsia" w:hAnsiTheme="minorEastAsia"/>
          <w:sz w:val="24"/>
        </w:rPr>
        <w:t>年废旧物资项目回收工作，本公司知悉并承诺严格执行贵行以下要求和规定：</w:t>
      </w:r>
    </w:p>
    <w:p>
      <w:pPr>
        <w:spacing w:line="480" w:lineRule="exact"/>
        <w:ind w:firstLine="480" w:firstLineChars="200"/>
        <w:rPr>
          <w:rFonts w:asciiTheme="minorEastAsia" w:hAnsiTheme="minorEastAsia"/>
          <w:sz w:val="24"/>
        </w:rPr>
      </w:pPr>
      <w:r>
        <w:rPr>
          <w:rFonts w:hint="eastAsia" w:asciiTheme="minorEastAsia" w:hAnsiTheme="minorEastAsia"/>
          <w:sz w:val="24"/>
        </w:rPr>
        <w:t>一、在202</w:t>
      </w:r>
      <w:r>
        <w:rPr>
          <w:rFonts w:hint="eastAsia" w:asciiTheme="minorEastAsia" w:hAnsiTheme="minorEastAsia"/>
          <w:sz w:val="24"/>
          <w:lang w:val="en-US" w:eastAsia="zh-CN"/>
        </w:rPr>
        <w:t>4</w:t>
      </w:r>
      <w:r>
        <w:rPr>
          <w:rFonts w:hint="eastAsia" w:asciiTheme="minorEastAsia" w:hAnsiTheme="minorEastAsia"/>
          <w:sz w:val="24"/>
        </w:rPr>
        <w:t>年</w:t>
      </w:r>
      <w:r>
        <w:rPr>
          <w:rFonts w:hint="eastAsia" w:asciiTheme="minorEastAsia" w:hAnsiTheme="minorEastAsia"/>
          <w:sz w:val="24"/>
          <w:lang w:val="en-US" w:eastAsia="zh-CN"/>
        </w:rPr>
        <w:t>5</w:t>
      </w:r>
      <w:r>
        <w:rPr>
          <w:rFonts w:hint="eastAsia" w:asciiTheme="minorEastAsia" w:hAnsiTheme="minorEastAsia"/>
          <w:sz w:val="24"/>
        </w:rPr>
        <w:t>月</w:t>
      </w:r>
      <w:r>
        <w:rPr>
          <w:rFonts w:hint="eastAsia" w:asciiTheme="minorEastAsia" w:hAnsiTheme="minorEastAsia"/>
          <w:sz w:val="24"/>
          <w:lang w:val="en-US" w:eastAsia="zh-CN"/>
        </w:rPr>
        <w:t>24</w:t>
      </w:r>
      <w:r>
        <w:rPr>
          <w:rFonts w:hint="eastAsia" w:asciiTheme="minorEastAsia" w:hAnsiTheme="minorEastAsia"/>
          <w:sz w:val="24"/>
        </w:rPr>
        <w:t>日16时前，</w:t>
      </w:r>
      <w:r>
        <w:rPr>
          <w:rFonts w:hint="eastAsia" w:ascii="宋体" w:hAnsi="宋体" w:eastAsia="宋体" w:cs="宋体"/>
          <w:sz w:val="24"/>
          <w:szCs w:val="24"/>
        </w:rPr>
        <w:t>本公司将竞价成交款</w:t>
      </w:r>
      <w:r>
        <w:rPr>
          <w:rFonts w:hint="eastAsia" w:ascii="宋体" w:hAnsi="宋体" w:eastAsia="宋体" w:cs="宋体"/>
          <w:sz w:val="24"/>
          <w:szCs w:val="24"/>
          <w:u w:val="single"/>
          <w:lang w:val="en-US" w:eastAsia="zh-CN"/>
        </w:rPr>
        <w:t xml:space="preserve">         </w:t>
      </w:r>
      <w:r>
        <w:rPr>
          <w:rFonts w:hint="eastAsia" w:asciiTheme="minorEastAsia" w:hAnsiTheme="minorEastAsia"/>
          <w:sz w:val="24"/>
        </w:rPr>
        <w:t>全额汇入贵行指定帐户（户名：中国银行股份有限公司佛山分行，账号：</w:t>
      </w:r>
      <w:r>
        <w:rPr>
          <w:rFonts w:hint="eastAsia" w:cs="宋体" w:asciiTheme="minorEastAsia" w:hAnsiTheme="minorEastAsia"/>
          <w:sz w:val="24"/>
        </w:rPr>
        <w:t>628857735531</w:t>
      </w:r>
      <w:r>
        <w:rPr>
          <w:rFonts w:hint="eastAsia" w:asciiTheme="minorEastAsia" w:hAnsiTheme="minorEastAsia"/>
          <w:sz w:val="24"/>
        </w:rPr>
        <w:t>,开户行：中国银行佛山分行）。</w:t>
      </w:r>
    </w:p>
    <w:p>
      <w:pPr>
        <w:pStyle w:val="4"/>
        <w:spacing w:before="0" w:beforeAutospacing="0" w:after="0" w:afterAutospacing="0" w:line="48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二、本公司在交齐款并对交付的标的物清单加盖本公司公章后，才可以开始搬本次废旧物资。本项目废旧物资于202</w:t>
      </w:r>
      <w:r>
        <w:rPr>
          <w:rFonts w:hint="eastAsia" w:asciiTheme="minorEastAsia" w:hAnsiTheme="minorEastAsia" w:eastAsiaTheme="minorEastAsia"/>
          <w:lang w:val="en-US" w:eastAsia="zh-CN"/>
        </w:rPr>
        <w:t>4</w:t>
      </w:r>
      <w:r>
        <w:rPr>
          <w:rFonts w:hint="eastAsia" w:asciiTheme="minorEastAsia" w:hAnsiTheme="minorEastAsia" w:eastAsiaTheme="minorEastAsia"/>
        </w:rPr>
        <w:t>年</w:t>
      </w:r>
      <w:r>
        <w:rPr>
          <w:rFonts w:hint="eastAsia" w:asciiTheme="minorEastAsia" w:hAnsiTheme="minorEastAsia" w:eastAsiaTheme="minorEastAsia"/>
          <w:lang w:val="en-US" w:eastAsia="zh-CN"/>
        </w:rPr>
        <w:t>6</w:t>
      </w:r>
      <w:r>
        <w:rPr>
          <w:rFonts w:hint="eastAsia" w:asciiTheme="minorEastAsia" w:hAnsiTheme="minorEastAsia" w:eastAsiaTheme="minorEastAsia"/>
        </w:rPr>
        <w:t>月</w:t>
      </w:r>
      <w:r>
        <w:rPr>
          <w:rFonts w:hint="eastAsia" w:asciiTheme="minorEastAsia" w:hAnsiTheme="minorEastAsia" w:eastAsiaTheme="minorEastAsia"/>
          <w:lang w:val="en-US" w:eastAsia="zh-CN"/>
        </w:rPr>
        <w:t>30</w:t>
      </w:r>
      <w:r>
        <w:rPr>
          <w:rFonts w:hint="eastAsia" w:asciiTheme="minorEastAsia" w:hAnsiTheme="minorEastAsia" w:eastAsiaTheme="minorEastAsia"/>
        </w:rPr>
        <w:t>日前全部搬完。</w:t>
      </w:r>
    </w:p>
    <w:p>
      <w:pPr>
        <w:spacing w:line="480" w:lineRule="exact"/>
        <w:ind w:firstLine="480" w:firstLineChars="200"/>
        <w:rPr>
          <w:rFonts w:asciiTheme="minorEastAsia" w:hAnsiTheme="minorEastAsia"/>
          <w:sz w:val="24"/>
        </w:rPr>
      </w:pPr>
      <w:r>
        <w:rPr>
          <w:rFonts w:hint="eastAsia" w:asciiTheme="minorEastAsia" w:hAnsiTheme="minorEastAsia"/>
          <w:sz w:val="24"/>
        </w:rPr>
        <w:t>三、本项目运输事宜及所发生的运输等相关费用均由本公司自行解决并承担，交付完成后，货物的所有风险由本公司承担。</w:t>
      </w:r>
    </w:p>
    <w:p>
      <w:pPr>
        <w:spacing w:line="480" w:lineRule="exact"/>
        <w:ind w:firstLine="480" w:firstLineChars="200"/>
        <w:rPr>
          <w:rFonts w:asciiTheme="minorEastAsia" w:hAnsiTheme="minorEastAsia"/>
          <w:sz w:val="24"/>
        </w:rPr>
      </w:pPr>
      <w:r>
        <w:rPr>
          <w:rFonts w:hint="eastAsia" w:asciiTheme="minorEastAsia" w:hAnsiTheme="minorEastAsia"/>
          <w:sz w:val="24"/>
        </w:rPr>
        <w:t>四、贵行废旧物品搬运，遵守贵行物业管理相关规定，并从指定楼道搬运货品。搬运物品时如对存放地的楼道、设备、墙体等造成损坏的，本公司负责修复或赔偿由此造成的所有损失。</w:t>
      </w:r>
    </w:p>
    <w:p>
      <w:pPr>
        <w:spacing w:line="480" w:lineRule="exact"/>
        <w:ind w:firstLine="480" w:firstLineChars="200"/>
        <w:rPr>
          <w:rFonts w:asciiTheme="minorEastAsia" w:hAnsiTheme="minorEastAsia"/>
          <w:sz w:val="24"/>
        </w:rPr>
      </w:pPr>
      <w:r>
        <w:rPr>
          <w:rFonts w:hint="eastAsia" w:asciiTheme="minorEastAsia" w:hAnsiTheme="minorEastAsia"/>
          <w:sz w:val="24"/>
        </w:rPr>
        <w:t>五、本公司回收密集架后承诺在三个工作日内将中国银行标识内容拆除，不得将带有贵行标识的密集架流通到市场使用，如私自将带有贵行标识的设备流通到市场使用产生的一切后果由本公司负责，如对中国银行造成损失或不良影响，造成的所有损失由本公司负责。</w:t>
      </w:r>
    </w:p>
    <w:p>
      <w:pPr>
        <w:spacing w:line="480" w:lineRule="exact"/>
        <w:ind w:firstLine="480" w:firstLineChars="200"/>
        <w:rPr>
          <w:rFonts w:asciiTheme="minorEastAsia" w:hAnsiTheme="minorEastAsia"/>
          <w:sz w:val="24"/>
        </w:rPr>
      </w:pPr>
      <w:r>
        <w:rPr>
          <w:rFonts w:hint="eastAsia" w:asciiTheme="minorEastAsia" w:hAnsiTheme="minorEastAsia"/>
          <w:sz w:val="24"/>
        </w:rPr>
        <w:t>六、本公司在拆卸该项目废旧物资时如发现设备中存在银行内部资料，应在三天内通知中国银行佛山分行，并将发现的银行资料交回中国银行佛山分行处理。如由于违反以上要求，客户信息泄露，造成的一切责任由本公司承担。</w:t>
      </w:r>
    </w:p>
    <w:p>
      <w:pPr>
        <w:spacing w:line="480" w:lineRule="exact"/>
        <w:ind w:firstLine="480" w:firstLineChars="200"/>
        <w:rPr>
          <w:rFonts w:asciiTheme="minorEastAsia" w:hAnsiTheme="minorEastAsia"/>
          <w:sz w:val="24"/>
        </w:rPr>
      </w:pPr>
      <w:r>
        <w:rPr>
          <w:rFonts w:hint="eastAsia" w:asciiTheme="minorEastAsia" w:hAnsiTheme="minorEastAsia"/>
          <w:sz w:val="24"/>
        </w:rPr>
        <w:t>七、本公司搬走该批废旧物资后三个工作日内完成设备的全面清查，并将拆卸处理结果通过纸文本（加盖公章）方式反馈中国银行佛山分行，处理结果包括不仅限于：是否存在银行内部资料、中国银行标识内容的拆除情况等。</w:t>
      </w:r>
    </w:p>
    <w:p>
      <w:pPr>
        <w:spacing w:line="480" w:lineRule="exact"/>
        <w:rPr>
          <w:rFonts w:hint="eastAsia" w:asciiTheme="minorEastAsia" w:hAnsiTheme="minorEastAsia"/>
          <w:sz w:val="24"/>
        </w:rPr>
      </w:pPr>
    </w:p>
    <w:p>
      <w:pPr>
        <w:spacing w:line="480" w:lineRule="exact"/>
        <w:ind w:firstLine="3840" w:firstLineChars="1600"/>
        <w:rPr>
          <w:rFonts w:asciiTheme="minorEastAsia" w:hAnsiTheme="minorEastAsia"/>
          <w:sz w:val="24"/>
        </w:rPr>
      </w:pPr>
      <w:r>
        <w:rPr>
          <w:rFonts w:hint="eastAsia" w:asciiTheme="minorEastAsia" w:hAnsiTheme="minorEastAsia"/>
          <w:sz w:val="24"/>
        </w:rPr>
        <w:t xml:space="preserve"> 承诺人：</w:t>
      </w:r>
    </w:p>
    <w:p>
      <w:pPr>
        <w:spacing w:line="480" w:lineRule="exact"/>
        <w:ind w:firstLine="4080" w:firstLineChars="1700"/>
        <w:rPr>
          <w:rFonts w:asciiTheme="minorEastAsia" w:hAnsiTheme="minorEastAsia"/>
          <w:sz w:val="24"/>
        </w:rPr>
      </w:pPr>
      <w:r>
        <w:rPr>
          <w:rFonts w:hint="eastAsia" w:asciiTheme="minorEastAsia" w:hAnsiTheme="minorEastAsia"/>
          <w:sz w:val="24"/>
        </w:rPr>
        <w:t>日 期：202</w:t>
      </w:r>
      <w:r>
        <w:rPr>
          <w:rFonts w:hint="eastAsia" w:asciiTheme="minorEastAsia" w:hAnsiTheme="minorEastAsia"/>
          <w:sz w:val="24"/>
          <w:lang w:val="en-US" w:eastAsia="zh-CN"/>
        </w:rPr>
        <w:t>4</w:t>
      </w:r>
      <w:r>
        <w:rPr>
          <w:rFonts w:hint="eastAsia" w:asciiTheme="minorEastAsia" w:hAnsiTheme="minorEastAsia"/>
          <w:sz w:val="24"/>
        </w:rPr>
        <w:t>年</w:t>
      </w:r>
      <w:r>
        <w:rPr>
          <w:rFonts w:hint="eastAsia" w:asciiTheme="minorEastAsia" w:hAnsiTheme="minorEastAsia"/>
          <w:sz w:val="24"/>
          <w:lang w:val="en-US" w:eastAsia="zh-CN"/>
        </w:rPr>
        <w:t>5</w:t>
      </w:r>
      <w:r>
        <w:rPr>
          <w:rFonts w:hint="eastAsia" w:asciiTheme="minorEastAsia" w:hAnsiTheme="minorEastAsia"/>
          <w:sz w:val="24"/>
        </w:rPr>
        <w:t>月</w:t>
      </w:r>
      <w:r>
        <w:rPr>
          <w:rFonts w:hint="eastAsia" w:asciiTheme="minorEastAsia" w:hAnsiTheme="minorEastAsia"/>
          <w:sz w:val="24"/>
          <w:lang w:val="en-US" w:eastAsia="zh-CN"/>
        </w:rPr>
        <w:t>20</w:t>
      </w:r>
      <w:bookmarkStart w:id="0" w:name="_GoBack"/>
      <w:bookmarkEnd w:id="0"/>
      <w:r>
        <w:rPr>
          <w:rFonts w:hint="eastAsia" w:asciiTheme="minorEastAsia" w:hAnsiTheme="minor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MTU2OTQzZmNiMjg3MmM2OWY1MzA2NWMzNjRiYjYifQ=="/>
  </w:docVars>
  <w:rsids>
    <w:rsidRoot w:val="00E563AF"/>
    <w:rsid w:val="000B2498"/>
    <w:rsid w:val="00140C75"/>
    <w:rsid w:val="00461289"/>
    <w:rsid w:val="004F5B6B"/>
    <w:rsid w:val="00522C1B"/>
    <w:rsid w:val="007C0DD2"/>
    <w:rsid w:val="007F75F1"/>
    <w:rsid w:val="0082465F"/>
    <w:rsid w:val="008B787A"/>
    <w:rsid w:val="008E2E61"/>
    <w:rsid w:val="00B4378B"/>
    <w:rsid w:val="00C07033"/>
    <w:rsid w:val="00D368C3"/>
    <w:rsid w:val="00DD1BCE"/>
    <w:rsid w:val="00E563AF"/>
    <w:rsid w:val="08FA636E"/>
    <w:rsid w:val="09FD73EB"/>
    <w:rsid w:val="0B445E28"/>
    <w:rsid w:val="11AC01B5"/>
    <w:rsid w:val="1B525B9B"/>
    <w:rsid w:val="1D5819FC"/>
    <w:rsid w:val="1E986CD9"/>
    <w:rsid w:val="1E987E16"/>
    <w:rsid w:val="20CA1BF7"/>
    <w:rsid w:val="2AD038AB"/>
    <w:rsid w:val="2EDE2A6E"/>
    <w:rsid w:val="2F714BAF"/>
    <w:rsid w:val="35C4491B"/>
    <w:rsid w:val="3A1345C5"/>
    <w:rsid w:val="3D0A3560"/>
    <w:rsid w:val="3DC31336"/>
    <w:rsid w:val="4AC41BA3"/>
    <w:rsid w:val="4D625E06"/>
    <w:rsid w:val="4E846888"/>
    <w:rsid w:val="4EF3336F"/>
    <w:rsid w:val="546F0287"/>
    <w:rsid w:val="56D039FE"/>
    <w:rsid w:val="5AB61ED1"/>
    <w:rsid w:val="5ABA3E6B"/>
    <w:rsid w:val="5B981538"/>
    <w:rsid w:val="653D1381"/>
    <w:rsid w:val="67FE1800"/>
    <w:rsid w:val="73CA6CF0"/>
    <w:rsid w:val="77C23423"/>
    <w:rsid w:val="7C36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652</Words>
  <Characters>679</Characters>
  <Lines>5</Lines>
  <Paragraphs>1</Paragraphs>
  <TotalTime>99</TotalTime>
  <ScaleCrop>false</ScaleCrop>
  <LinksUpToDate>false</LinksUpToDate>
  <CharactersWithSpaces>696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2021-12-14T08:21:00Z</dcterms:created>
  <dc:creator>3239369</dc:creator>
  <cp:lastModifiedBy>gdpm3</cp:lastModifiedBy>
  <cp:lastPrinted>2019-08-06T09:00:00Z</cp:lastPrinted>
  <dcterms:modified xsi:type="dcterms:W3CDTF">2024-05-06T07:13:29Z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1A4A2C229536472BA0A2EA35878058AC_13</vt:lpwstr>
  </property>
</Properties>
</file>